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5E9" w:rsidRDefault="00E636D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</w:t>
      </w:r>
      <w:r w:rsidR="00496FDC">
        <w:rPr>
          <w:b/>
          <w:sz w:val="28"/>
          <w:szCs w:val="28"/>
          <w:u w:val="single"/>
        </w:rPr>
        <w:t>g</w:t>
      </w:r>
      <w:r>
        <w:rPr>
          <w:b/>
          <w:sz w:val="28"/>
          <w:szCs w:val="28"/>
          <w:u w:val="single"/>
        </w:rPr>
        <w:t>age</w:t>
      </w:r>
      <w:r w:rsidR="004F5476">
        <w:rPr>
          <w:b/>
          <w:sz w:val="28"/>
          <w:szCs w:val="28"/>
          <w:u w:val="single"/>
        </w:rPr>
        <w:t xml:space="preserve"> login </w:t>
      </w:r>
    </w:p>
    <w:p w:rsidR="001E05E9" w:rsidRDefault="004F5476">
      <w:pPr>
        <w:numPr>
          <w:ilvl w:val="0"/>
          <w:numId w:val="1"/>
        </w:numPr>
        <w:spacing w:after="0"/>
        <w:contextualSpacing/>
      </w:pPr>
      <w:r>
        <w:t xml:space="preserve">Click the “Sign In” Button at </w:t>
      </w:r>
      <w:hyperlink r:id="rId5">
        <w:r>
          <w:rPr>
            <w:color w:val="0563C1"/>
            <w:u w:val="single"/>
          </w:rPr>
          <w:t>https://engage.asmconline.org/home</w:t>
        </w:r>
      </w:hyperlink>
      <w:r>
        <w:t xml:space="preserve">. </w:t>
      </w:r>
    </w:p>
    <w:p w:rsidR="001E05E9" w:rsidRDefault="004F5476">
      <w:r>
        <w:rPr>
          <w:noProof/>
        </w:rPr>
        <w:drawing>
          <wp:inline distT="0" distB="0" distL="0" distR="0">
            <wp:extent cx="5934075" cy="2857500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05E9" w:rsidRDefault="001E05E9"/>
    <w:p w:rsidR="004F5476" w:rsidRDefault="004F5476" w:rsidP="004F5476">
      <w:pPr>
        <w:numPr>
          <w:ilvl w:val="0"/>
          <w:numId w:val="1"/>
        </w:numPr>
        <w:spacing w:after="0"/>
        <w:contextualSpacing/>
      </w:pPr>
      <w:r>
        <w:t xml:space="preserve">Enter your </w:t>
      </w:r>
      <w:r w:rsidR="00A92D16">
        <w:t>ASMC member account login information when you get to the screen below and click “login”.</w:t>
      </w:r>
    </w:p>
    <w:p w:rsidR="001E05E9" w:rsidRDefault="004F5476"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05E9" w:rsidRDefault="001E05E9"/>
    <w:p w:rsidR="001E05E9" w:rsidRDefault="001E05E9"/>
    <w:p w:rsidR="001E05E9" w:rsidRDefault="004F5476">
      <w:pPr>
        <w:rPr>
          <w:b/>
          <w:sz w:val="28"/>
          <w:szCs w:val="28"/>
          <w:u w:val="single"/>
        </w:rPr>
      </w:pPr>
      <w:r>
        <w:br w:type="page"/>
      </w:r>
    </w:p>
    <w:p w:rsidR="001E05E9" w:rsidRDefault="00A92D1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Engage</w:t>
      </w:r>
      <w:r w:rsidR="004F5476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Profile Editing</w:t>
      </w:r>
    </w:p>
    <w:p w:rsidR="001E05E9" w:rsidRDefault="004F5476">
      <w:pPr>
        <w:numPr>
          <w:ilvl w:val="0"/>
          <w:numId w:val="2"/>
        </w:numPr>
        <w:spacing w:after="0"/>
        <w:contextualSpacing/>
      </w:pPr>
      <w:r>
        <w:t xml:space="preserve">Access </w:t>
      </w:r>
      <w:r w:rsidR="00A92D16">
        <w:t xml:space="preserve">your </w:t>
      </w:r>
      <w:r>
        <w:t xml:space="preserve">profile by clicking on the avatar, </w:t>
      </w:r>
      <w:r w:rsidR="00A92D16">
        <w:t xml:space="preserve">which will produce a small drop-down menu, </w:t>
      </w:r>
      <w:r>
        <w:t xml:space="preserve">then </w:t>
      </w:r>
      <w:r w:rsidR="00A92D16">
        <w:t>select the</w:t>
      </w:r>
      <w:r>
        <w:t xml:space="preserve"> “Profile” </w:t>
      </w:r>
      <w:r w:rsidR="00A92D16">
        <w:t>option.</w:t>
      </w:r>
    </w:p>
    <w:p w:rsidR="001E05E9" w:rsidRDefault="004F5476">
      <w:pPr>
        <w:spacing w:after="0"/>
        <w:ind w:left="720"/>
      </w:pPr>
      <w:r>
        <w:rPr>
          <w:noProof/>
        </w:rPr>
        <w:drawing>
          <wp:inline distT="0" distB="0" distL="0" distR="0">
            <wp:extent cx="5433464" cy="2128034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3464" cy="2128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05E9" w:rsidRDefault="001E05E9">
      <w:pPr>
        <w:spacing w:after="0"/>
        <w:ind w:left="720"/>
      </w:pPr>
    </w:p>
    <w:p w:rsidR="001E05E9" w:rsidRDefault="00A92D16">
      <w:pPr>
        <w:numPr>
          <w:ilvl w:val="0"/>
          <w:numId w:val="2"/>
        </w:numPr>
        <w:spacing w:after="0"/>
        <w:contextualSpacing/>
      </w:pPr>
      <w:r>
        <w:t>Once you have arrived at the “Profile” screen (as shown below), c</w:t>
      </w:r>
      <w:r w:rsidR="004F5476">
        <w:t>lick the pencil icon by contact details</w:t>
      </w:r>
      <w:r>
        <w:t xml:space="preserve"> (underneath the blank profile picture)</w:t>
      </w:r>
      <w:r w:rsidR="004F5476">
        <w:t>:</w:t>
      </w:r>
    </w:p>
    <w:p w:rsidR="001E05E9" w:rsidRDefault="004F5476">
      <w:pPr>
        <w:spacing w:after="0"/>
        <w:ind w:left="720"/>
      </w:pPr>
      <w:r>
        <w:rPr>
          <w:noProof/>
        </w:rPr>
        <w:drawing>
          <wp:inline distT="0" distB="0" distL="0" distR="0">
            <wp:extent cx="6562725" cy="3857625"/>
            <wp:effectExtent l="0" t="0" r="9525" b="9525"/>
            <wp:docPr id="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85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1E05E9" w:rsidRDefault="001E05E9">
      <w:pPr>
        <w:spacing w:after="0"/>
        <w:ind w:left="720"/>
      </w:pPr>
    </w:p>
    <w:p w:rsidR="00A92D16" w:rsidRDefault="004F5476">
      <w:pPr>
        <w:numPr>
          <w:ilvl w:val="0"/>
          <w:numId w:val="6"/>
        </w:numPr>
        <w:spacing w:after="0"/>
        <w:contextualSpacing/>
      </w:pPr>
      <w:r>
        <w:t xml:space="preserve">If </w:t>
      </w:r>
      <w:r w:rsidR="00A92D16">
        <w:t xml:space="preserve">your contact </w:t>
      </w:r>
      <w:r>
        <w:t>information is missing or incorrect in Engage, click the pencil icon to edit the information. You will be taken to your</w:t>
      </w:r>
      <w:r w:rsidR="00A92D16">
        <w:t xml:space="preserve"> ASMC member</w:t>
      </w:r>
      <w:r>
        <w:t xml:space="preserve"> profile. </w:t>
      </w:r>
    </w:p>
    <w:p w:rsidR="001E05E9" w:rsidRDefault="004F5476" w:rsidP="00A92D16">
      <w:pPr>
        <w:numPr>
          <w:ilvl w:val="1"/>
          <w:numId w:val="6"/>
        </w:numPr>
        <w:spacing w:after="0"/>
        <w:contextualSpacing/>
      </w:pPr>
      <w:r>
        <w:t>After changing the incorrect or missing information, click the “sub</w:t>
      </w:r>
      <w:r w:rsidR="00A92D16">
        <w:t>mit” button.  When you’re done,</w:t>
      </w:r>
      <w:r>
        <w:t xml:space="preserve"> you’ll need to go back to the </w:t>
      </w:r>
      <w:r w:rsidR="00A92D16">
        <w:t xml:space="preserve">previous </w:t>
      </w:r>
      <w:r>
        <w:t>page you were on</w:t>
      </w:r>
      <w:r w:rsidR="00A92D16">
        <w:t xml:space="preserve"> to review the remainder of your profile information</w:t>
      </w:r>
      <w:r>
        <w:t xml:space="preserve">.  </w:t>
      </w:r>
      <w:r w:rsidR="008343D6">
        <w:t>T</w:t>
      </w:r>
      <w:r w:rsidR="00A92D16">
        <w:t>he easiest way to do this is to h</w:t>
      </w:r>
      <w:r>
        <w:t>it your back button on your browser, and refresh the page.</w:t>
      </w:r>
      <w:r>
        <w:br/>
      </w:r>
    </w:p>
    <w:p w:rsidR="001E05E9" w:rsidRDefault="004F5476">
      <w:pPr>
        <w:numPr>
          <w:ilvl w:val="0"/>
          <w:numId w:val="6"/>
        </w:numPr>
        <w:spacing w:after="0"/>
        <w:contextualSpacing/>
      </w:pPr>
      <w:r>
        <w:t>Log out and log back in to Engage (</w:t>
      </w:r>
      <w:hyperlink r:id="rId10">
        <w:r>
          <w:rPr>
            <w:color w:val="0563C1"/>
            <w:u w:val="single"/>
          </w:rPr>
          <w:t>https://engage.asmconline.org/home</w:t>
        </w:r>
      </w:hyperlink>
      <w:r>
        <w:t xml:space="preserve">) verify that the update to your profile is reflected. </w:t>
      </w:r>
    </w:p>
    <w:p w:rsidR="001E05E9" w:rsidRDefault="004F547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Joining a</w:t>
      </w:r>
      <w:r w:rsidR="00A92D16">
        <w:rPr>
          <w:b/>
          <w:sz w:val="28"/>
          <w:szCs w:val="28"/>
          <w:u w:val="single"/>
        </w:rPr>
        <w:t>n Engage</w:t>
      </w:r>
      <w:r>
        <w:rPr>
          <w:b/>
          <w:sz w:val="28"/>
          <w:szCs w:val="28"/>
          <w:u w:val="single"/>
        </w:rPr>
        <w:t xml:space="preserve"> Community and Posting a Discussion</w:t>
      </w:r>
    </w:p>
    <w:p w:rsidR="001E05E9" w:rsidRDefault="004F5476">
      <w:pPr>
        <w:numPr>
          <w:ilvl w:val="0"/>
          <w:numId w:val="3"/>
        </w:numPr>
        <w:spacing w:after="0"/>
        <w:contextualSpacing/>
      </w:pPr>
      <w:r>
        <w:t xml:space="preserve">Access the “Communities” tab on the </w:t>
      </w:r>
      <w:proofErr w:type="gramStart"/>
      <w:r>
        <w:t>Engage</w:t>
      </w:r>
      <w:proofErr w:type="gramEnd"/>
      <w:r>
        <w:t xml:space="preserve"> home screen. Click on “All Communities” which will bring you to a landing page of all communities available. </w:t>
      </w:r>
      <w:r w:rsidR="00A92D16">
        <w:t>See screen below.</w:t>
      </w:r>
    </w:p>
    <w:p w:rsidR="004F5476" w:rsidRDefault="004F5476" w:rsidP="004F5476">
      <w:pPr>
        <w:spacing w:after="0"/>
        <w:ind w:left="720"/>
        <w:contextualSpacing/>
      </w:pPr>
    </w:p>
    <w:p w:rsidR="001E05E9" w:rsidRDefault="004F5476">
      <w:pPr>
        <w:spacing w:after="0"/>
        <w:ind w:firstLine="720"/>
      </w:pPr>
      <w:r>
        <w:rPr>
          <w:noProof/>
        </w:rPr>
        <w:drawing>
          <wp:inline distT="0" distB="0" distL="0" distR="0">
            <wp:extent cx="5014913" cy="2702533"/>
            <wp:effectExtent l="0" t="0" r="0" b="0"/>
            <wp:docPr id="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2702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05E9" w:rsidRDefault="001E05E9">
      <w:pPr>
        <w:spacing w:after="0"/>
        <w:ind w:left="720"/>
      </w:pPr>
    </w:p>
    <w:p w:rsidR="001E05E9" w:rsidRDefault="004F5476">
      <w:pPr>
        <w:numPr>
          <w:ilvl w:val="0"/>
          <w:numId w:val="3"/>
        </w:numPr>
        <w:spacing w:after="0"/>
        <w:contextualSpacing/>
      </w:pPr>
      <w:r>
        <w:t>You’re already a member of the “</w:t>
      </w:r>
      <w:r w:rsidR="008343D6">
        <w:t>All Member</w:t>
      </w:r>
      <w:r>
        <w:t>” community!  You can see this by the little gray box under “</w:t>
      </w:r>
      <w:r w:rsidR="008343D6">
        <w:t>All Member</w:t>
      </w:r>
      <w:r>
        <w:t xml:space="preserve">” that says “member”.  </w:t>
      </w:r>
      <w:r w:rsidR="006A2C3F">
        <w:t xml:space="preserve">You can post and share </w:t>
      </w:r>
      <w:r w:rsidR="008343D6">
        <w:t>information in this group</w:t>
      </w:r>
      <w:r w:rsidR="006A2C3F">
        <w:t>!</w:t>
      </w:r>
      <w:r w:rsidR="006A2C3F">
        <w:br/>
      </w:r>
    </w:p>
    <w:p w:rsidR="004F5476" w:rsidRDefault="004F5476" w:rsidP="004F5476">
      <w:pPr>
        <w:spacing w:after="0"/>
        <w:ind w:left="720"/>
        <w:contextualSpacing/>
      </w:pPr>
    </w:p>
    <w:p w:rsidR="004F5476" w:rsidRDefault="004F5476">
      <w:pPr>
        <w:numPr>
          <w:ilvl w:val="0"/>
          <w:numId w:val="3"/>
        </w:numPr>
        <w:spacing w:after="0"/>
        <w:contextualSpacing/>
      </w:pPr>
      <w:r>
        <w:t>Choose and enter a community of which you are a member. Find the “Latest Discussion Posts” and click the green “Add” button.</w:t>
      </w:r>
      <w:r w:rsidR="006A2C3F">
        <w:t xml:space="preserve"> (See the example below of the ASMC Employees test group.)</w:t>
      </w:r>
    </w:p>
    <w:p w:rsidR="001E05E9" w:rsidRDefault="004F5476" w:rsidP="004F5476">
      <w:pPr>
        <w:spacing w:after="0"/>
        <w:ind w:left="720"/>
        <w:contextualSpacing/>
      </w:pPr>
      <w:r>
        <w:br/>
      </w:r>
      <w:r>
        <w:rPr>
          <w:noProof/>
        </w:rPr>
        <w:drawing>
          <wp:inline distT="0" distB="0" distL="0" distR="0">
            <wp:extent cx="3463383" cy="3663193"/>
            <wp:effectExtent l="0" t="0" r="0" b="0"/>
            <wp:docPr id="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3383" cy="3663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4F5476" w:rsidRDefault="004F5476">
      <w:pPr>
        <w:numPr>
          <w:ilvl w:val="0"/>
          <w:numId w:val="3"/>
        </w:numPr>
        <w:spacing w:after="0"/>
        <w:contextualSpacing/>
      </w:pPr>
      <w:r>
        <w:t>Type subject, type message, attach a file (optional) then click send.</w:t>
      </w:r>
    </w:p>
    <w:p w:rsidR="001E05E9" w:rsidRDefault="004F5476" w:rsidP="004F5476">
      <w:pPr>
        <w:spacing w:after="0"/>
        <w:ind w:left="720"/>
        <w:contextualSpacing/>
      </w:pPr>
      <w:r>
        <w:lastRenderedPageBreak/>
        <w:br/>
      </w:r>
      <w:r>
        <w:rPr>
          <w:noProof/>
        </w:rPr>
        <w:drawing>
          <wp:inline distT="0" distB="0" distL="0" distR="0">
            <wp:extent cx="4080113" cy="4604427"/>
            <wp:effectExtent l="0" t="0" r="0" b="0"/>
            <wp:docPr id="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0113" cy="4604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C3F" w:rsidRDefault="004F5476">
      <w:pPr>
        <w:numPr>
          <w:ilvl w:val="0"/>
          <w:numId w:val="3"/>
        </w:numPr>
        <w:spacing w:after="0"/>
        <w:contextualSpacing/>
      </w:pPr>
      <w:r>
        <w:t>Community discussion posts can be emailed to you as a daily digest email</w:t>
      </w:r>
      <w:r w:rsidR="006A2C3F">
        <w:t xml:space="preserve"> or a message for each new post. You can choose how to receive these community- related emails by setting your</w:t>
      </w:r>
      <w:r>
        <w:t xml:space="preserve"> preferences under the “my account” tab – “community notifications” selection, as seen</w:t>
      </w:r>
      <w:r w:rsidR="006A2C3F">
        <w:t xml:space="preserve"> in my options</w:t>
      </w:r>
      <w:r>
        <w:t xml:space="preserve"> below.</w:t>
      </w:r>
    </w:p>
    <w:p w:rsidR="006A2C3F" w:rsidRDefault="004F5476" w:rsidP="006A2C3F">
      <w:pPr>
        <w:spacing w:after="0"/>
        <w:ind w:left="720"/>
        <w:contextualSpacing/>
      </w:pPr>
      <w:r>
        <w:br/>
        <w:t xml:space="preserve"> </w:t>
      </w:r>
      <w:r w:rsidR="006A2C3F">
        <w:rPr>
          <w:noProof/>
        </w:rPr>
        <w:drawing>
          <wp:inline distT="0" distB="0" distL="0" distR="0" wp14:anchorId="173BE3F6" wp14:editId="6FA50B83">
            <wp:extent cx="6167199" cy="339090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59583" b="32394"/>
                    <a:stretch/>
                  </pic:blipFill>
                  <pic:spPr bwMode="auto">
                    <a:xfrm>
                      <a:off x="0" y="0"/>
                      <a:ext cx="6182605" cy="339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5E9" w:rsidRDefault="004F5476" w:rsidP="006A2C3F">
      <w:pPr>
        <w:spacing w:after="0"/>
        <w:contextualSpacing/>
      </w:pPr>
      <w:r>
        <w:lastRenderedPageBreak/>
        <w:br/>
      </w:r>
    </w:p>
    <w:p w:rsidR="009358BC" w:rsidRDefault="004F5476">
      <w:pPr>
        <w:numPr>
          <w:ilvl w:val="0"/>
          <w:numId w:val="3"/>
        </w:numPr>
        <w:spacing w:after="0"/>
        <w:contextualSpacing/>
      </w:pPr>
      <w:r>
        <w:t>You can also post by replying to a current discussion via email.  To do this</w:t>
      </w:r>
      <w:r w:rsidR="009358BC">
        <w:t>, simply hit “reply” to a community post e-mail message in your inbox</w:t>
      </w:r>
      <w:r>
        <w:t xml:space="preserve">.  Replying to the message, as seen below, will automatically post to the </w:t>
      </w:r>
      <w:r w:rsidR="009358BC">
        <w:t xml:space="preserve">select </w:t>
      </w:r>
      <w:proofErr w:type="gramStart"/>
      <w:r w:rsidR="009358BC">
        <w:t>Engage</w:t>
      </w:r>
      <w:proofErr w:type="gramEnd"/>
      <w:r w:rsidR="009358BC">
        <w:t xml:space="preserve"> </w:t>
      </w:r>
      <w:r>
        <w:t>group</w:t>
      </w:r>
      <w:r w:rsidR="009358BC">
        <w:t xml:space="preserve"> in which the original post was made</w:t>
      </w:r>
      <w:r>
        <w:t>.</w:t>
      </w:r>
      <w:r w:rsidR="009358BC">
        <w:t xml:space="preserve"> </w:t>
      </w:r>
    </w:p>
    <w:p w:rsidR="001E05E9" w:rsidRDefault="009358BC" w:rsidP="009358BC">
      <w:pPr>
        <w:spacing w:after="0"/>
        <w:ind w:left="720"/>
        <w:contextualSpacing/>
      </w:pPr>
      <w:r>
        <w:t>(See the Staff testing – and having fun with! - this option below.)</w:t>
      </w:r>
    </w:p>
    <w:p w:rsidR="001E05E9" w:rsidRDefault="004F5476">
      <w:pPr>
        <w:spacing w:after="0"/>
        <w:ind w:left="720"/>
      </w:pPr>
      <w:r>
        <w:br/>
      </w:r>
      <w:r>
        <w:rPr>
          <w:noProof/>
        </w:rPr>
        <w:drawing>
          <wp:inline distT="0" distB="0" distL="0" distR="0">
            <wp:extent cx="5191027" cy="3933825"/>
            <wp:effectExtent l="0" t="0" r="0" b="0"/>
            <wp:docPr id="1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202" cy="3941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05E9" w:rsidRDefault="001E05E9" w:rsidP="00EF5EAB">
      <w:pPr>
        <w:spacing w:after="0"/>
      </w:pPr>
    </w:p>
    <w:p w:rsidR="001E05E9" w:rsidRDefault="004F5476">
      <w:pPr>
        <w:spacing w:after="0"/>
        <w:ind w:left="720"/>
      </w:pPr>
      <w:r>
        <w:t>Here’s how that reply shows up in Engage:</w:t>
      </w:r>
    </w:p>
    <w:p w:rsidR="00EF5EAB" w:rsidRDefault="00EF5EAB">
      <w:pPr>
        <w:spacing w:after="0"/>
        <w:ind w:left="720"/>
      </w:pPr>
    </w:p>
    <w:p w:rsidR="001E05E9" w:rsidRDefault="004F5476">
      <w:pPr>
        <w:spacing w:after="0"/>
        <w:ind w:left="720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181600" cy="3290888"/>
            <wp:effectExtent l="0" t="0" r="0" b="0"/>
            <wp:docPr id="1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290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1E05E9" w:rsidRDefault="004F5476">
      <w:pPr>
        <w:spacing w:after="0"/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Posting a file/document as a Community Library Entry</w:t>
      </w:r>
    </w:p>
    <w:p w:rsidR="001E05E9" w:rsidRDefault="001E05E9">
      <w:pPr>
        <w:spacing w:after="0"/>
        <w:ind w:left="720"/>
      </w:pPr>
    </w:p>
    <w:p w:rsidR="001E05E9" w:rsidRDefault="004F5476">
      <w:pPr>
        <w:numPr>
          <w:ilvl w:val="0"/>
          <w:numId w:val="4"/>
        </w:numPr>
        <w:spacing w:after="0"/>
        <w:contextualSpacing/>
      </w:pPr>
      <w:r>
        <w:t>Still from within the “</w:t>
      </w:r>
      <w:r w:rsidR="008343D6">
        <w:t>All Member” Community, click the library t</w:t>
      </w:r>
      <w:bookmarkStart w:id="0" w:name="_GoBack"/>
      <w:bookmarkEnd w:id="0"/>
      <w:r>
        <w:t>ab.</w:t>
      </w:r>
      <w:r w:rsidR="009358BC">
        <w:t xml:space="preserve"> </w:t>
      </w:r>
      <w:r w:rsidR="005C453E">
        <w:t>(</w:t>
      </w:r>
      <w:r w:rsidR="009358BC">
        <w:t>See the ASMC Employee library example below.)</w:t>
      </w:r>
      <w:r>
        <w:br/>
      </w:r>
      <w:r>
        <w:rPr>
          <w:noProof/>
        </w:rPr>
        <w:drawing>
          <wp:inline distT="0" distB="0" distL="0" distR="0">
            <wp:extent cx="3896662" cy="3428314"/>
            <wp:effectExtent l="0" t="0" r="0" b="0"/>
            <wp:docPr id="1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6662" cy="3428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1E05E9" w:rsidRDefault="004F5476">
      <w:pPr>
        <w:numPr>
          <w:ilvl w:val="0"/>
          <w:numId w:val="4"/>
        </w:numPr>
        <w:spacing w:after="0"/>
        <w:contextualSpacing/>
      </w:pPr>
      <w:r>
        <w:t>Click the green create Library Entry button to add content and media files to the library.</w:t>
      </w:r>
      <w:r>
        <w:br/>
      </w:r>
    </w:p>
    <w:p w:rsidR="001E05E9" w:rsidRDefault="004F5476">
      <w:pPr>
        <w:numPr>
          <w:ilvl w:val="0"/>
          <w:numId w:val="4"/>
        </w:numPr>
        <w:spacing w:after="0"/>
        <w:contextualSpacing/>
      </w:pPr>
      <w:bookmarkStart w:id="1" w:name="_gjdgxs" w:colFirst="0" w:colLast="0"/>
      <w:bookmarkEnd w:id="1"/>
      <w:r>
        <w:t>Enter Title, Description (optional) then click next</w:t>
      </w:r>
    </w:p>
    <w:p w:rsidR="001E05E9" w:rsidRDefault="004F5476">
      <w:pPr>
        <w:spacing w:after="0"/>
        <w:ind w:left="720"/>
      </w:pPr>
      <w:r>
        <w:rPr>
          <w:noProof/>
        </w:rPr>
        <w:drawing>
          <wp:inline distT="0" distB="0" distL="0" distR="0">
            <wp:extent cx="4386695" cy="3175601"/>
            <wp:effectExtent l="0" t="0" r="0" b="0"/>
            <wp:docPr id="1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6695" cy="3175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1E05E9" w:rsidRDefault="004F5476">
      <w:pPr>
        <w:numPr>
          <w:ilvl w:val="0"/>
          <w:numId w:val="4"/>
        </w:numPr>
        <w:spacing w:after="0"/>
        <w:contextualSpacing/>
      </w:pPr>
      <w:r>
        <w:lastRenderedPageBreak/>
        <w:t>Click Choose and Upload</w:t>
      </w:r>
      <w:r>
        <w:rPr>
          <w:noProof/>
        </w:rPr>
        <w:drawing>
          <wp:inline distT="0" distB="0" distL="0" distR="0">
            <wp:extent cx="4805637" cy="3842969"/>
            <wp:effectExtent l="0" t="0" r="0" b="0"/>
            <wp:docPr id="1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637" cy="3842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05E9" w:rsidRDefault="001E05E9">
      <w:pPr>
        <w:spacing w:after="0"/>
        <w:ind w:left="720"/>
      </w:pPr>
    </w:p>
    <w:p w:rsidR="001E05E9" w:rsidRDefault="001E05E9">
      <w:pPr>
        <w:spacing w:after="0"/>
        <w:ind w:left="720"/>
      </w:pPr>
    </w:p>
    <w:p w:rsidR="001E05E9" w:rsidRDefault="004F5476">
      <w:pPr>
        <w:numPr>
          <w:ilvl w:val="0"/>
          <w:numId w:val="4"/>
        </w:numPr>
        <w:spacing w:after="0"/>
        <w:contextualSpacing/>
      </w:pPr>
      <w:r>
        <w:t>Select your file you wish to upload.</w:t>
      </w:r>
    </w:p>
    <w:p w:rsidR="004F5476" w:rsidRDefault="004F5476" w:rsidP="004F5476">
      <w:pPr>
        <w:spacing w:after="0"/>
        <w:ind w:left="1080"/>
        <w:contextualSpacing/>
      </w:pPr>
    </w:p>
    <w:p w:rsidR="001E05E9" w:rsidRDefault="004F5476">
      <w:pPr>
        <w:numPr>
          <w:ilvl w:val="0"/>
          <w:numId w:val="4"/>
        </w:numPr>
        <w:spacing w:after="0"/>
        <w:contextualSpacing/>
      </w:pPr>
      <w:r>
        <w:t>Click Finish.</w:t>
      </w:r>
    </w:p>
    <w:p w:rsidR="001E05E9" w:rsidRPr="009358BC" w:rsidRDefault="001E05E9" w:rsidP="009358BC">
      <w:pPr>
        <w:rPr>
          <w:b/>
          <w:sz w:val="28"/>
          <w:szCs w:val="28"/>
          <w:u w:val="single"/>
        </w:rPr>
      </w:pPr>
      <w:bookmarkStart w:id="2" w:name="_30j0zll" w:colFirst="0" w:colLast="0"/>
      <w:bookmarkEnd w:id="2"/>
    </w:p>
    <w:sectPr w:rsidR="001E05E9" w:rsidRPr="009358BC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2E30C3"/>
    <w:multiLevelType w:val="multilevel"/>
    <w:tmpl w:val="DA28E1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6C16C0"/>
    <w:multiLevelType w:val="multilevel"/>
    <w:tmpl w:val="D7C689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326270"/>
    <w:multiLevelType w:val="multilevel"/>
    <w:tmpl w:val="6712937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8550D4"/>
    <w:multiLevelType w:val="multilevel"/>
    <w:tmpl w:val="3A8A4D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F6CC5"/>
    <w:multiLevelType w:val="multilevel"/>
    <w:tmpl w:val="2FDEAA0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D0A3062"/>
    <w:multiLevelType w:val="multilevel"/>
    <w:tmpl w:val="DA92C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E9"/>
    <w:rsid w:val="001E05E9"/>
    <w:rsid w:val="001E5CB9"/>
    <w:rsid w:val="00496FDC"/>
    <w:rsid w:val="004F5476"/>
    <w:rsid w:val="005C453E"/>
    <w:rsid w:val="006A2C3F"/>
    <w:rsid w:val="008343D6"/>
    <w:rsid w:val="009358BC"/>
    <w:rsid w:val="00A92D16"/>
    <w:rsid w:val="00E636D6"/>
    <w:rsid w:val="00EF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7C5C8E-CC94-4929-9173-DD52B55C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F5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engage.asmconline.org/home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engage.asmconline.org/home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Grandstaff</dc:creator>
  <cp:lastModifiedBy>Kathryn Grandstaff-Bradford</cp:lastModifiedBy>
  <cp:revision>2</cp:revision>
  <dcterms:created xsi:type="dcterms:W3CDTF">2018-01-16T20:05:00Z</dcterms:created>
  <dcterms:modified xsi:type="dcterms:W3CDTF">2018-01-16T20:05:00Z</dcterms:modified>
</cp:coreProperties>
</file>